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-000</w:t>
      </w:r>
      <w:r>
        <w:rPr>
          <w:rFonts w:ascii="Times New Roman" w:eastAsia="Times New Roman" w:hAnsi="Times New Roman" w:cs="Times New Roman"/>
          <w:sz w:val="26"/>
          <w:szCs w:val="26"/>
        </w:rPr>
        <w:t>853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96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216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274" w:after="0" w:line="274" w:lineRule="atLeast"/>
        <w:ind w:left="1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9 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Покачи 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–Югры Янбаева Г.Х. (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Югра, г. Покачи, пер. Майский, дом № 2)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Грылева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Грылева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Ярослава Владимировича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cat-PassportDatagrp-3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Российской Федерации, </w:t>
      </w:r>
      <w:r>
        <w:rPr>
          <w:rStyle w:val="cat-PassportDatagrp-3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по адресу: Ханты–Мансийский автономный округ – </w:t>
      </w:r>
      <w:r>
        <w:rPr>
          <w:rStyle w:val="cat-Addressgrp-5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статьей 20.8 Кодекса Российской Федерации об административных правонарушениях (далее по тексту КоАП РФ),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</w:t>
      </w:r>
      <w:r>
        <w:rPr>
          <w:rFonts w:ascii="Times New Roman" w:eastAsia="Times New Roman" w:hAnsi="Times New Roman" w:cs="Times New Roman"/>
          <w:sz w:val="26"/>
          <w:szCs w:val="26"/>
        </w:rPr>
        <w:t>шение однородных правонарушений,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4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Грылев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 – в помещении кафе «</w:t>
      </w:r>
      <w:r>
        <w:rPr>
          <w:rFonts w:ascii="Times New Roman" w:eastAsia="Times New Roman" w:hAnsi="Times New Roman" w:cs="Times New Roman"/>
          <w:sz w:val="26"/>
          <w:szCs w:val="26"/>
        </w:rPr>
        <w:t>Баракуда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 г. Покачи, улица </w:t>
      </w:r>
      <w:r>
        <w:rPr>
          <w:rFonts w:ascii="Times New Roman" w:eastAsia="Times New Roman" w:hAnsi="Times New Roman" w:cs="Times New Roman"/>
          <w:sz w:val="26"/>
          <w:szCs w:val="26"/>
        </w:rPr>
        <w:t>Таёжная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административное правонарушение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предусмотренное ч. 4 ст. 20.8 КоАП РФ, которое выразилось в нарушение пункта </w:t>
      </w:r>
      <w:r>
        <w:rPr>
          <w:rFonts w:ascii="Times New Roman" w:eastAsia="Times New Roman" w:hAnsi="Times New Roman" w:cs="Times New Roman"/>
          <w:sz w:val="26"/>
          <w:szCs w:val="26"/>
        </w:rPr>
        <w:t>п. 5 ст. 6 ФЗ «Об оружии»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Грылев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будучи владельцем огнестрельного оружия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ограниченного поражения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марки </w:t>
      </w:r>
      <w:r>
        <w:rPr>
          <w:rFonts w:ascii="Times New Roman" w:eastAsia="Times New Roman" w:hAnsi="Times New Roman" w:cs="Times New Roman"/>
          <w:sz w:val="26"/>
          <w:szCs w:val="26"/>
        </w:rPr>
        <w:t>П-М 17 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калибр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мм, </w:t>
      </w:r>
      <w:r>
        <w:rPr>
          <w:rFonts w:ascii="Times New Roman" w:eastAsia="Times New Roman" w:hAnsi="Times New Roman" w:cs="Times New Roman"/>
          <w:sz w:val="26"/>
          <w:szCs w:val="26"/>
        </w:rPr>
        <w:t>РА № 22А1167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года выпуска </w:t>
      </w:r>
      <w:r>
        <w:rPr>
          <w:rFonts w:ascii="Times New Roman" w:eastAsia="Times New Roman" w:hAnsi="Times New Roman" w:cs="Times New Roman"/>
          <w:sz w:val="26"/>
          <w:szCs w:val="26"/>
        </w:rPr>
        <w:t>нахо</w:t>
      </w:r>
      <w:r>
        <w:rPr>
          <w:rFonts w:ascii="Times New Roman" w:eastAsia="Times New Roman" w:hAnsi="Times New Roman" w:cs="Times New Roman"/>
          <w:sz w:val="26"/>
          <w:szCs w:val="26"/>
        </w:rPr>
        <w:t>дился с ним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, предназначенн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развлечения и досуга, осуществляющ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работу в ночное время и реализующ</w:t>
      </w:r>
      <w:r>
        <w:rPr>
          <w:rFonts w:ascii="Times New Roman" w:eastAsia="Times New Roman" w:hAnsi="Times New Roman" w:cs="Times New Roman"/>
          <w:sz w:val="26"/>
          <w:szCs w:val="26"/>
        </w:rPr>
        <w:t>ей алкогольную продукцию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Грылев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вину свою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при этом суду сообщил, что оружие случайно выпало из кармана</w:t>
      </w:r>
      <w:r>
        <w:rPr>
          <w:rFonts w:ascii="Times New Roman" w:eastAsia="Times New Roman" w:hAnsi="Times New Roman" w:cs="Times New Roman"/>
          <w:sz w:val="26"/>
          <w:szCs w:val="26"/>
        </w:rPr>
        <w:t>, он его не демонстрировал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материалы дела,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4 ст. 20.8 КоАП РФ административным правонарушением признается нарушение правил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хранения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ношения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уничтожения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оружия и патронов к нему гражданами, за исключением случая, предусмотренного частью 4.1 настоящей статьи.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был заслушан </w:t>
      </w:r>
      <w:r>
        <w:rPr>
          <w:rFonts w:ascii="Times New Roman" w:eastAsia="Times New Roman" w:hAnsi="Times New Roman" w:cs="Times New Roman"/>
          <w:sz w:val="26"/>
          <w:szCs w:val="26"/>
        </w:rPr>
        <w:t>Грылев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исследованы следующие доказательства: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286198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Грылев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были разъяснены права, предусмотренные ст. 25.1 КоАП РФ, ст. 51 Конституции РФ, ходатайств он не заявил, дополнений, замечаний не внес, в объяснении собственноручно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указал: «с нарушением согласен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рапорт ст. УУП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капитана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Панаитова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И.М. от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которому им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Грылев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изъято </w:t>
      </w:r>
      <w:r>
        <w:rPr>
          <w:rFonts w:ascii="Times New Roman" w:eastAsia="Times New Roman" w:hAnsi="Times New Roman" w:cs="Times New Roman"/>
          <w:sz w:val="26"/>
          <w:szCs w:val="26"/>
        </w:rPr>
        <w:t>огнестрельно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оружи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ограниченного поражения марки </w:t>
      </w:r>
      <w:r>
        <w:rPr>
          <w:rFonts w:ascii="Times New Roman" w:eastAsia="Times New Roman" w:hAnsi="Times New Roman" w:cs="Times New Roman"/>
          <w:sz w:val="26"/>
          <w:szCs w:val="26"/>
        </w:rPr>
        <w:t>П-М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 Т, калибр 9 мм, РА № 22А1167, 2022 года выпуска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 оперативного дежурного дежурной части ОП № 3 МОМВД России «Нижневартовский» капитана полиции Ю.О. </w:t>
      </w:r>
      <w:r>
        <w:rPr>
          <w:rFonts w:ascii="Times New Roman" w:eastAsia="Times New Roman" w:hAnsi="Times New Roman" w:cs="Times New Roman"/>
          <w:sz w:val="26"/>
          <w:szCs w:val="26"/>
        </w:rPr>
        <w:t>Яжик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14 февраля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-объяснения гр-н </w:t>
      </w:r>
      <w:r>
        <w:rPr>
          <w:rFonts w:ascii="Times New Roman" w:eastAsia="Times New Roman" w:hAnsi="Times New Roman" w:cs="Times New Roman"/>
          <w:sz w:val="26"/>
          <w:szCs w:val="26"/>
        </w:rPr>
        <w:t>Аванян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Д.Б. от 14 февраля 2024 года, </w:t>
      </w:r>
      <w:r>
        <w:rPr>
          <w:rFonts w:ascii="Times New Roman" w:eastAsia="Times New Roman" w:hAnsi="Times New Roman" w:cs="Times New Roman"/>
          <w:sz w:val="26"/>
          <w:szCs w:val="26"/>
        </w:rPr>
        <w:t>Грылева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 от 14 февраля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Грылев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протокол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изъятия огнестрельного (газового, нарезного) оружия и патронов к нему от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, согласно котор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огнестрельное оружие ограниченного поражения марки </w:t>
      </w:r>
      <w:r>
        <w:rPr>
          <w:rFonts w:ascii="Times New Roman" w:eastAsia="Times New Roman" w:hAnsi="Times New Roman" w:cs="Times New Roman"/>
          <w:sz w:val="26"/>
          <w:szCs w:val="26"/>
        </w:rPr>
        <w:t>П-М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 Т, калибр 9 мм, РА № 22А1167, 2022 года выпуска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изъят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УУП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капитаном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Панаитовым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И.М.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квитанци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приятое оружие и боеприпасы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от 15 февраля 2024 года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разрешени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право хранения и ношения оружия </w:t>
      </w:r>
      <w:r>
        <w:rPr>
          <w:rFonts w:ascii="Times New Roman" w:eastAsia="Times New Roman" w:hAnsi="Times New Roman" w:cs="Times New Roman"/>
          <w:sz w:val="26"/>
          <w:szCs w:val="26"/>
        </w:rPr>
        <w:t>РОХа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0026657482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выданн</w:t>
      </w:r>
      <w:r>
        <w:rPr>
          <w:rFonts w:ascii="Times New Roman" w:eastAsia="Times New Roman" w:hAnsi="Times New Roman" w:cs="Times New Roman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 августа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лицо по ИБД-Ф на имя </w:t>
      </w:r>
      <w:r>
        <w:rPr>
          <w:rFonts w:ascii="Times New Roman" w:eastAsia="Times New Roman" w:hAnsi="Times New Roman" w:cs="Times New Roman"/>
          <w:sz w:val="26"/>
          <w:szCs w:val="26"/>
        </w:rPr>
        <w:t>Грылев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являются относимыми, допустимыми и достаточными для признания </w:t>
      </w:r>
      <w:r>
        <w:rPr>
          <w:rFonts w:ascii="Times New Roman" w:eastAsia="Times New Roman" w:hAnsi="Times New Roman" w:cs="Times New Roman"/>
          <w:sz w:val="26"/>
          <w:szCs w:val="26"/>
        </w:rPr>
        <w:t>Грылев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 в совершении административного правонарушения, ответственность за которое установлена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/document/12125267/entry/2084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4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статьи 20.8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 п. 5 ст. 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/document/10128024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Об оружии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150-ФЗ от 13 декабря 1996 года следует, что на территории Российской Федерации запрещается </w:t>
      </w:r>
      <w:r>
        <w:rPr>
          <w:rFonts w:ascii="Times New Roman" w:eastAsia="Times New Roman" w:hAnsi="Times New Roman" w:cs="Times New Roman"/>
          <w:sz w:val="26"/>
          <w:szCs w:val="26"/>
        </w:rPr>
        <w:t>ношение гражданами оружия при проведении митингов, уличных шествий, демонстраций, пикетирования и других массовых публичных мероприятий, ношение огнестрельного или метательного стрелкового оружия в состоянии опьянения, а также ношение гражданами огнестрельного оружия ограниченного поражения на территориях образовательных организаций, за исключением образовательных организаций, уставные цели и задачи которых предусматривают использование оружия, 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 1 ст. 28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/document/10128024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Об оружии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контроль за оборотом гражданского и служебного оружия на территории Российской Федерации осуществляют органы внутренних дел и органы, уполномоченные Правительством Российской Федерации выдавать лицензии на производство гражданского и служебного оружия, а также органы государственного надзора за соблюдением государственных стандартов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в судебном заседании доводы </w:t>
      </w:r>
      <w:r>
        <w:rPr>
          <w:rFonts w:ascii="Times New Roman" w:eastAsia="Times New Roman" w:hAnsi="Times New Roman" w:cs="Times New Roman"/>
          <w:sz w:val="26"/>
          <w:szCs w:val="26"/>
        </w:rPr>
        <w:t>Грылева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он правила ношения оружия не нарушал,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оружие случайно выпало из кармана, и он его не демонстрировал, </w:t>
      </w:r>
      <w:r>
        <w:rPr>
          <w:rFonts w:ascii="Times New Roman" w:eastAsia="Times New Roman" w:hAnsi="Times New Roman" w:cs="Times New Roman"/>
          <w:sz w:val="26"/>
          <w:szCs w:val="26"/>
        </w:rPr>
        <w:t>суд расценивает, как реализацию права на защиту и способ избегания административной ответственности, они не могут свидетельствовать о соблюдении им требований указанных выше положений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anchor="/document/10128024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Об оружии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150-ФЗ от 13 декабря 1996 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наличие смягчающих вину обстоятельств предусмотренных п. 1 ч. 1 ст. 4.2 КоАП РФ – раскаяние лица совершившего административное правонарушение, о чем свидетельствует пр</w:t>
      </w:r>
      <w:r>
        <w:rPr>
          <w:rFonts w:ascii="Times New Roman" w:eastAsia="Times New Roman" w:hAnsi="Times New Roman" w:cs="Times New Roman"/>
          <w:sz w:val="26"/>
          <w:szCs w:val="26"/>
        </w:rPr>
        <w:t>изнание им своей вины,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 обстоятельств, отягчающих административную ответственность, предусмотренных ст. 4.3 КоАП РФ и приходит к выводу, что административное наказание </w:t>
      </w:r>
      <w:r>
        <w:rPr>
          <w:rFonts w:ascii="Times New Roman" w:eastAsia="Times New Roman" w:hAnsi="Times New Roman" w:cs="Times New Roman"/>
          <w:sz w:val="26"/>
          <w:szCs w:val="26"/>
        </w:rPr>
        <w:t>Грылеву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 назначить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постановлении по делу об административном правонарушении должны быть также решены вопросы об изъятых вещах и документах, о вещах, на которые наложен арест, если в отношении их не применено или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8" w:anchor="/document/12125267/entry/3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не может быть применено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конфискации.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гнестрельное оружие ограниченного поражения марки </w:t>
      </w:r>
      <w:r>
        <w:rPr>
          <w:rFonts w:ascii="Times New Roman" w:eastAsia="Times New Roman" w:hAnsi="Times New Roman" w:cs="Times New Roman"/>
          <w:sz w:val="26"/>
          <w:szCs w:val="26"/>
        </w:rPr>
        <w:t>П-М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 Т, калибр 9 мм, РА № 22А1167, 2022 года выпуска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подлеж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возврату законному владельцу </w:t>
      </w:r>
      <w:r>
        <w:rPr>
          <w:rFonts w:ascii="Times New Roman" w:eastAsia="Times New Roman" w:hAnsi="Times New Roman" w:cs="Times New Roman"/>
          <w:sz w:val="26"/>
          <w:szCs w:val="26"/>
        </w:rPr>
        <w:t>Грылеву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КоАП РФ,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Грылева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Ярослава Владимировича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4 ст. 20.8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две тысячи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 32.2 КоАП РФ,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1.3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ст.32.2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0412365400235002162420104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</w:t>
      </w:r>
      <w:r>
        <w:rPr>
          <w:rFonts w:ascii="Times New Roman" w:eastAsia="Times New Roman" w:hAnsi="Times New Roman" w:cs="Times New Roman"/>
          <w:sz w:val="26"/>
          <w:szCs w:val="26"/>
        </w:rPr>
        <w:t>203010008140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0412365400235002162420104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</w:t>
      </w:r>
      <w:r>
        <w:rPr>
          <w:rFonts w:ascii="Times New Roman" w:eastAsia="Times New Roman" w:hAnsi="Times New Roman" w:cs="Times New Roman"/>
          <w:sz w:val="26"/>
          <w:szCs w:val="26"/>
        </w:rPr>
        <w:t>011601</w:t>
      </w:r>
      <w:r>
        <w:rPr>
          <w:rFonts w:ascii="Times New Roman" w:eastAsia="Times New Roman" w:hAnsi="Times New Roman" w:cs="Times New Roman"/>
          <w:sz w:val="26"/>
          <w:szCs w:val="26"/>
        </w:rPr>
        <w:t>203010008140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Огнестрельное оружие ограниченного поражения марки </w:t>
      </w:r>
      <w:r>
        <w:rPr>
          <w:rFonts w:ascii="Times New Roman" w:eastAsia="Times New Roman" w:hAnsi="Times New Roman" w:cs="Times New Roman"/>
          <w:sz w:val="26"/>
          <w:szCs w:val="26"/>
        </w:rPr>
        <w:t>П-М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 Т, калибр 9 </w:t>
      </w:r>
      <w:r>
        <w:rPr>
          <w:rFonts w:ascii="Times New Roman" w:eastAsia="Times New Roman" w:hAnsi="Times New Roman" w:cs="Times New Roman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 № 22А1167, 2022 года выпуска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изъят</w:t>
      </w:r>
      <w:r>
        <w:rPr>
          <w:rFonts w:ascii="Times New Roman" w:eastAsia="Times New Roman" w:hAnsi="Times New Roman" w:cs="Times New Roman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возвратить законному владельцу </w:t>
      </w:r>
      <w:r>
        <w:rPr>
          <w:rFonts w:ascii="Times New Roman" w:eastAsia="Times New Roman" w:hAnsi="Times New Roman" w:cs="Times New Roman"/>
          <w:sz w:val="26"/>
          <w:szCs w:val="26"/>
        </w:rPr>
        <w:t>Грылеву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216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0804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28"/>
          <w:szCs w:val="28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2rplc-9">
    <w:name w:val="cat-PassportData grp-32 rplc-9"/>
    <w:basedOn w:val="DefaultParagraphFont"/>
  </w:style>
  <w:style w:type="character" w:customStyle="1" w:styleId="cat-PassportDatagrp-33rplc-10">
    <w:name w:val="cat-PassportData grp-33 rplc-10"/>
    <w:basedOn w:val="DefaultParagraphFont"/>
  </w:style>
  <w:style w:type="character" w:customStyle="1" w:styleId="cat-ExternalSystemDefinedgrp-41rplc-11">
    <w:name w:val="cat-ExternalSystemDefined grp-41 rplc-11"/>
    <w:basedOn w:val="DefaultParagraphFont"/>
  </w:style>
  <w:style w:type="character" w:customStyle="1" w:styleId="cat-UserDefinedgrp-42rplc-12">
    <w:name w:val="cat-UserDefined grp-42 rplc-12"/>
    <w:basedOn w:val="DefaultParagraphFont"/>
  </w:style>
  <w:style w:type="character" w:customStyle="1" w:styleId="cat-Addressgrp-5rplc-17">
    <w:name w:val="cat-Address grp-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12448.11000/" TargetMode="External" /><Relationship Id="rId5" Type="http://schemas.openxmlformats.org/officeDocument/2006/relationships/hyperlink" Target="garantf1://12012448.12000/" TargetMode="External" /><Relationship Id="rId6" Type="http://schemas.openxmlformats.org/officeDocument/2006/relationships/hyperlink" Target="garantf1://12012448.14000/" TargetMode="External" /><Relationship Id="rId7" Type="http://schemas.openxmlformats.org/officeDocument/2006/relationships/hyperlink" Target="https://msud.garant.ru/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